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527B6D" w14:textId="77777777" w:rsidR="0039418C" w:rsidRPr="0039418C" w:rsidRDefault="0039418C" w:rsidP="0039418C">
      <w:pPr>
        <w:rPr>
          <w:lang w:val="en-US"/>
        </w:rPr>
      </w:pPr>
      <w:r w:rsidRPr="0039418C">
        <w:rPr>
          <w:lang w:val="en-US"/>
        </w:rPr>
        <w:t>They gave an example with the VAT SE</w:t>
      </w:r>
      <w:r w:rsidRPr="0039418C">
        <w:rPr>
          <w:b/>
          <w:bCs/>
          <w:lang w:val="en-US"/>
        </w:rPr>
        <w:t>5562825025</w:t>
      </w:r>
      <w:r w:rsidRPr="0039418C">
        <w:rPr>
          <w:lang w:val="en-US"/>
        </w:rPr>
        <w:t>01, but considering only the numbers highlighted in yellow.</w:t>
      </w:r>
    </w:p>
    <w:p w14:paraId="7A55EB52" w14:textId="41BE3631" w:rsidR="0039418C" w:rsidRPr="0039418C" w:rsidRDefault="0039418C" w:rsidP="0039418C">
      <w:pPr>
        <w:rPr>
          <w:lang w:val="en-US"/>
        </w:rPr>
      </w:pPr>
      <w:r w:rsidRPr="0039418C">
        <w:rPr>
          <w:lang w:val="en-US"/>
        </w:rPr>
        <w:drawing>
          <wp:inline distT="0" distB="0" distL="0" distR="0" wp14:anchorId="7B46A491" wp14:editId="018AB7EA">
            <wp:extent cx="5003800" cy="3149600"/>
            <wp:effectExtent l="0" t="0" r="6350" b="12700"/>
            <wp:docPr id="1692208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003800" cy="3149600"/>
                    </a:xfrm>
                    <a:prstGeom prst="rect">
                      <a:avLst/>
                    </a:prstGeom>
                    <a:noFill/>
                    <a:ln>
                      <a:noFill/>
                    </a:ln>
                  </pic:spPr>
                </pic:pic>
              </a:graphicData>
            </a:graphic>
          </wp:inline>
        </w:drawing>
      </w:r>
    </w:p>
    <w:p w14:paraId="4D31AA1D" w14:textId="77777777" w:rsidR="0039418C" w:rsidRPr="0039418C" w:rsidRDefault="0039418C" w:rsidP="0039418C">
      <w:pPr>
        <w:rPr>
          <w:lang w:val="en-US"/>
        </w:rPr>
      </w:pPr>
    </w:p>
    <w:p w14:paraId="05580829" w14:textId="77777777" w:rsidR="0039418C" w:rsidRPr="0039418C" w:rsidRDefault="0039418C" w:rsidP="0039418C">
      <w:pPr>
        <w:rPr>
          <w:lang w:val="en-US"/>
        </w:rPr>
      </w:pPr>
      <w:r w:rsidRPr="0039418C">
        <w:rPr>
          <w:lang w:val="en-US"/>
        </w:rPr>
        <w:t>The result is the following:</w:t>
      </w:r>
    </w:p>
    <w:p w14:paraId="1D3DB668" w14:textId="45F41B31" w:rsidR="0039418C" w:rsidRPr="0039418C" w:rsidRDefault="0039418C" w:rsidP="0039418C">
      <w:pPr>
        <w:rPr>
          <w:lang w:val="en-US"/>
        </w:rPr>
      </w:pPr>
      <w:r w:rsidRPr="0039418C">
        <w:rPr>
          <w:lang w:val="en-US"/>
        </w:rPr>
        <w:drawing>
          <wp:inline distT="0" distB="0" distL="0" distR="0" wp14:anchorId="602453BF" wp14:editId="4B09A1B2">
            <wp:extent cx="5022850" cy="4140200"/>
            <wp:effectExtent l="0" t="0" r="6350" b="12700"/>
            <wp:docPr id="1111789900"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789900" name="Picture 5" descr="A screenshot of a computer&#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022850" cy="4140200"/>
                    </a:xfrm>
                    <a:prstGeom prst="rect">
                      <a:avLst/>
                    </a:prstGeom>
                    <a:noFill/>
                    <a:ln>
                      <a:noFill/>
                    </a:ln>
                  </pic:spPr>
                </pic:pic>
              </a:graphicData>
            </a:graphic>
          </wp:inline>
        </w:drawing>
      </w:r>
    </w:p>
    <w:p w14:paraId="638B7F62" w14:textId="77777777" w:rsidR="0039418C" w:rsidRPr="0039418C" w:rsidRDefault="0039418C" w:rsidP="0039418C">
      <w:pPr>
        <w:rPr>
          <w:lang w:val="en-US"/>
        </w:rPr>
      </w:pPr>
      <w:r w:rsidRPr="0039418C">
        <w:rPr>
          <w:lang w:val="en-US"/>
        </w:rPr>
        <w:lastRenderedPageBreak/>
        <w:t xml:space="preserve">From here, they can see the vendor's name and address. The Organization number (VAT number without the two first and last digits), and the vendor might indicate one or the other </w:t>
      </w:r>
      <w:proofErr w:type="spellStart"/>
      <w:r w:rsidRPr="0039418C">
        <w:rPr>
          <w:lang w:val="en-US"/>
        </w:rPr>
        <w:t>Bankgirot</w:t>
      </w:r>
      <w:proofErr w:type="spellEnd"/>
      <w:r w:rsidRPr="0039418C">
        <w:rPr>
          <w:lang w:val="en-US"/>
        </w:rPr>
        <w:t xml:space="preserve"> number to create the bank account.</w:t>
      </w:r>
    </w:p>
    <w:p w14:paraId="79A2B701" w14:textId="77777777" w:rsidR="0039418C" w:rsidRPr="0039418C" w:rsidRDefault="0039418C" w:rsidP="0039418C">
      <w:pPr>
        <w:rPr>
          <w:lang w:val="en-US"/>
        </w:rPr>
      </w:pPr>
    </w:p>
    <w:p w14:paraId="72538A7C" w14:textId="77777777" w:rsidR="0039418C" w:rsidRPr="0039418C" w:rsidRDefault="0039418C" w:rsidP="0039418C">
      <w:pPr>
        <w:rPr>
          <w:lang w:val="en-US"/>
        </w:rPr>
      </w:pPr>
      <w:r w:rsidRPr="0039418C">
        <w:rPr>
          <w:lang w:val="en-US"/>
        </w:rPr>
        <w:t>If they search by name without the VAT number, they have this result:</w:t>
      </w:r>
    </w:p>
    <w:p w14:paraId="09F4B142" w14:textId="22A33A5E" w:rsidR="0039418C" w:rsidRPr="0039418C" w:rsidRDefault="0039418C" w:rsidP="0039418C">
      <w:pPr>
        <w:rPr>
          <w:lang w:val="en-US"/>
        </w:rPr>
      </w:pPr>
      <w:r w:rsidRPr="0039418C">
        <w:rPr>
          <w:lang w:val="en-US"/>
        </w:rPr>
        <w:drawing>
          <wp:inline distT="0" distB="0" distL="0" distR="0" wp14:anchorId="6CADB700" wp14:editId="4B8D1496">
            <wp:extent cx="4991100" cy="2533650"/>
            <wp:effectExtent l="0" t="0" r="0" b="0"/>
            <wp:docPr id="923178469"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78469" name="Picture 4" descr="A screenshot of a computer&#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991100" cy="2533650"/>
                    </a:xfrm>
                    <a:prstGeom prst="rect">
                      <a:avLst/>
                    </a:prstGeom>
                    <a:noFill/>
                    <a:ln>
                      <a:noFill/>
                    </a:ln>
                  </pic:spPr>
                </pic:pic>
              </a:graphicData>
            </a:graphic>
          </wp:inline>
        </w:drawing>
      </w:r>
    </w:p>
    <w:p w14:paraId="0B40EE59" w14:textId="77777777" w:rsidR="0039418C" w:rsidRPr="0039418C" w:rsidRDefault="0039418C" w:rsidP="0039418C">
      <w:pPr>
        <w:rPr>
          <w:lang w:val="en-US"/>
        </w:rPr>
      </w:pPr>
      <w:r w:rsidRPr="0039418C">
        <w:rPr>
          <w:lang w:val="en-US"/>
        </w:rPr>
        <w:t>Their Team in Sweden explained that the last two digits is always "01", but the organization number is highlighted in SE</w:t>
      </w:r>
      <w:r w:rsidRPr="0039418C">
        <w:rPr>
          <w:b/>
          <w:bCs/>
          <w:lang w:val="en-US"/>
        </w:rPr>
        <w:t>5562825025</w:t>
      </w:r>
      <w:r w:rsidRPr="0039418C">
        <w:rPr>
          <w:lang w:val="en-US"/>
        </w:rPr>
        <w:t>01, without the "SE".</w:t>
      </w:r>
    </w:p>
    <w:p w14:paraId="550476BE" w14:textId="77777777" w:rsidR="0039418C" w:rsidRPr="0039418C" w:rsidRDefault="0039418C" w:rsidP="0039418C">
      <w:pPr>
        <w:rPr>
          <w:lang w:val="en-US"/>
        </w:rPr>
      </w:pPr>
    </w:p>
    <w:p w14:paraId="274C2985" w14:textId="77777777" w:rsidR="0039418C" w:rsidRPr="0039418C" w:rsidRDefault="0039418C" w:rsidP="0039418C">
      <w:pPr>
        <w:rPr>
          <w:lang w:val="en-US"/>
        </w:rPr>
      </w:pPr>
      <w:r w:rsidRPr="0039418C">
        <w:rPr>
          <w:lang w:val="en-US"/>
        </w:rPr>
        <w:t>For creation of the bank account, they will consider the "Bank Giro Number".</w:t>
      </w:r>
    </w:p>
    <w:p w14:paraId="2FE1ACA2" w14:textId="77777777" w:rsidR="0039418C" w:rsidRPr="0039418C" w:rsidRDefault="0039418C" w:rsidP="0039418C">
      <w:pPr>
        <w:rPr>
          <w:lang w:val="en-US"/>
        </w:rPr>
      </w:pPr>
    </w:p>
    <w:p w14:paraId="7FA88A1B" w14:textId="77777777" w:rsidR="0039418C" w:rsidRPr="0039418C" w:rsidRDefault="0039418C" w:rsidP="0039418C">
      <w:pPr>
        <w:rPr>
          <w:lang w:val="en-US"/>
        </w:rPr>
      </w:pPr>
      <w:r w:rsidRPr="0039418C">
        <w:rPr>
          <w:lang w:val="en-US"/>
        </w:rPr>
        <w:t xml:space="preserve">In order to support Business, </w:t>
      </w:r>
      <w:proofErr w:type="spellStart"/>
      <w:r w:rsidRPr="0039418C">
        <w:rPr>
          <w:lang w:val="en-US"/>
        </w:rPr>
        <w:t>theay</w:t>
      </w:r>
      <w:proofErr w:type="spellEnd"/>
      <w:r w:rsidRPr="0039418C">
        <w:rPr>
          <w:lang w:val="en-US"/>
        </w:rPr>
        <w:t xml:space="preserve"> would like to use </w:t>
      </w:r>
      <w:proofErr w:type="spellStart"/>
      <w:r w:rsidRPr="0039418C">
        <w:rPr>
          <w:lang w:val="en-US"/>
        </w:rPr>
        <w:t>Bankgiro</w:t>
      </w:r>
      <w:proofErr w:type="spellEnd"/>
      <w:r w:rsidRPr="0039418C">
        <w:rPr>
          <w:lang w:val="en-US"/>
        </w:rPr>
        <w:t xml:space="preserve"> the same way </w:t>
      </w:r>
      <w:proofErr w:type="gramStart"/>
      <w:r w:rsidRPr="0039418C">
        <w:rPr>
          <w:lang w:val="en-US"/>
        </w:rPr>
        <w:t>like</w:t>
      </w:r>
      <w:proofErr w:type="gramEnd"/>
      <w:r w:rsidRPr="0039418C">
        <w:rPr>
          <w:lang w:val="en-US"/>
        </w:rPr>
        <w:t xml:space="preserve"> to VIES portal, as an additional data source, to show the basic information about the company like NAME, ADDRESS, and VAT#.</w:t>
      </w:r>
    </w:p>
    <w:p w14:paraId="672B1FDD" w14:textId="77777777" w:rsidR="00FF1762" w:rsidRPr="0039418C" w:rsidRDefault="00FF1762">
      <w:pPr>
        <w:rPr>
          <w:lang w:val="en-US"/>
        </w:rPr>
      </w:pPr>
    </w:p>
    <w:sectPr w:rsidR="00FF1762" w:rsidRPr="003941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18C"/>
    <w:rsid w:val="003607C7"/>
    <w:rsid w:val="0039418C"/>
    <w:rsid w:val="00920230"/>
    <w:rsid w:val="00FF1762"/>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ACFB8"/>
  <w15:chartTrackingRefBased/>
  <w15:docId w15:val="{5B4E49E8-1CD4-4AFE-BBAC-3F9806FBC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1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41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41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41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41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41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1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1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1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1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41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41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41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41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41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1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1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18C"/>
    <w:rPr>
      <w:rFonts w:eastAsiaTheme="majorEastAsia" w:cstheme="majorBidi"/>
      <w:color w:val="272727" w:themeColor="text1" w:themeTint="D8"/>
    </w:rPr>
  </w:style>
  <w:style w:type="paragraph" w:styleId="Title">
    <w:name w:val="Title"/>
    <w:basedOn w:val="Normal"/>
    <w:next w:val="Normal"/>
    <w:link w:val="TitleChar"/>
    <w:uiPriority w:val="10"/>
    <w:qFormat/>
    <w:rsid w:val="00394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1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1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18C"/>
    <w:pPr>
      <w:spacing w:before="160"/>
      <w:jc w:val="center"/>
    </w:pPr>
    <w:rPr>
      <w:i/>
      <w:iCs/>
      <w:color w:val="404040" w:themeColor="text1" w:themeTint="BF"/>
    </w:rPr>
  </w:style>
  <w:style w:type="character" w:customStyle="1" w:styleId="QuoteChar">
    <w:name w:val="Quote Char"/>
    <w:basedOn w:val="DefaultParagraphFont"/>
    <w:link w:val="Quote"/>
    <w:uiPriority w:val="29"/>
    <w:rsid w:val="0039418C"/>
    <w:rPr>
      <w:i/>
      <w:iCs/>
      <w:color w:val="404040" w:themeColor="text1" w:themeTint="BF"/>
    </w:rPr>
  </w:style>
  <w:style w:type="paragraph" w:styleId="ListParagraph">
    <w:name w:val="List Paragraph"/>
    <w:basedOn w:val="Normal"/>
    <w:uiPriority w:val="34"/>
    <w:qFormat/>
    <w:rsid w:val="0039418C"/>
    <w:pPr>
      <w:ind w:left="720"/>
      <w:contextualSpacing/>
    </w:pPr>
  </w:style>
  <w:style w:type="character" w:styleId="IntenseEmphasis">
    <w:name w:val="Intense Emphasis"/>
    <w:basedOn w:val="DefaultParagraphFont"/>
    <w:uiPriority w:val="21"/>
    <w:qFormat/>
    <w:rsid w:val="0039418C"/>
    <w:rPr>
      <w:i/>
      <w:iCs/>
      <w:color w:val="2F5496" w:themeColor="accent1" w:themeShade="BF"/>
    </w:rPr>
  </w:style>
  <w:style w:type="paragraph" w:styleId="IntenseQuote">
    <w:name w:val="Intense Quote"/>
    <w:basedOn w:val="Normal"/>
    <w:next w:val="Normal"/>
    <w:link w:val="IntenseQuoteChar"/>
    <w:uiPriority w:val="30"/>
    <w:qFormat/>
    <w:rsid w:val="003941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418C"/>
    <w:rPr>
      <w:i/>
      <w:iCs/>
      <w:color w:val="2F5496" w:themeColor="accent1" w:themeShade="BF"/>
    </w:rPr>
  </w:style>
  <w:style w:type="character" w:styleId="IntenseReference">
    <w:name w:val="Intense Reference"/>
    <w:basedOn w:val="DefaultParagraphFont"/>
    <w:uiPriority w:val="32"/>
    <w:qFormat/>
    <w:rsid w:val="003941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5307274">
      <w:bodyDiv w:val="1"/>
      <w:marLeft w:val="0"/>
      <w:marRight w:val="0"/>
      <w:marTop w:val="0"/>
      <w:marBottom w:val="0"/>
      <w:divBdr>
        <w:top w:val="none" w:sz="0" w:space="0" w:color="auto"/>
        <w:left w:val="none" w:sz="0" w:space="0" w:color="auto"/>
        <w:bottom w:val="none" w:sz="0" w:space="0" w:color="auto"/>
        <w:right w:val="none" w:sz="0" w:space="0" w:color="auto"/>
      </w:divBdr>
    </w:div>
    <w:div w:id="142430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cid:image002.png@01DB2BB2.577FFBE0"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cid:image001.png@01DB2BB2.577FFBE0"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cid:image003.png@01DB2BB2.577FFBE0"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6F16E71EBA5E468EB2DC5A89AF11AC" ma:contentTypeVersion="9" ma:contentTypeDescription="Create a new document." ma:contentTypeScope="" ma:versionID="097fa32a7a67fd4be47ba00c78f4d6e8">
  <xsd:schema xmlns:xsd="http://www.w3.org/2001/XMLSchema" xmlns:xs="http://www.w3.org/2001/XMLSchema" xmlns:p="http://schemas.microsoft.com/office/2006/metadata/properties" xmlns:ns2="565a3fca-aba2-4170-ab9c-f739e1cbfd1e" xmlns:ns3="3599cb56-13f3-4573-a93f-97c17b6fe72d" targetNamespace="http://schemas.microsoft.com/office/2006/metadata/properties" ma:root="true" ma:fieldsID="5c673ff19d48c4cce70f332deba0dcdd" ns2:_="" ns3:_="">
    <xsd:import namespace="565a3fca-aba2-4170-ab9c-f739e1cbfd1e"/>
    <xsd:import namespace="3599cb56-13f3-4573-a93f-97c17b6fe7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a3fca-aba2-4170-ab9c-f739e1cbfd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99cb56-13f3-4573-a93f-97c17b6fe72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FB7503-EB97-45CC-A2AF-304004A93F70}"/>
</file>

<file path=customXml/itemProps2.xml><?xml version="1.0" encoding="utf-8"?>
<ds:datastoreItem xmlns:ds="http://schemas.openxmlformats.org/officeDocument/2006/customXml" ds:itemID="{454B7D7A-2641-44C5-8BC8-EE5EA1D5D5D8}"/>
</file>

<file path=customXml/itemProps3.xml><?xml version="1.0" encoding="utf-8"?>
<ds:datastoreItem xmlns:ds="http://schemas.openxmlformats.org/officeDocument/2006/customXml" ds:itemID="{1E6E9A72-5416-4E82-A0F5-F108B5764368}"/>
</file>

<file path=docProps/app.xml><?xml version="1.0" encoding="utf-8"?>
<Properties xmlns="http://schemas.openxmlformats.org/officeDocument/2006/extended-properties" xmlns:vt="http://schemas.openxmlformats.org/officeDocument/2006/docPropsVTypes">
  <Template>Normal</Template>
  <TotalTime>1</TotalTime>
  <Pages>2</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Mitrovic</dc:creator>
  <cp:keywords/>
  <dc:description/>
  <cp:lastModifiedBy>Katarina Mitrovic</cp:lastModifiedBy>
  <cp:revision>1</cp:revision>
  <dcterms:created xsi:type="dcterms:W3CDTF">2024-11-01T13:12:00Z</dcterms:created>
  <dcterms:modified xsi:type="dcterms:W3CDTF">2024-11-01T13:13:00Z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0x010100876F16E71EBA5E468EB2DC5A89AF11AC</vt:lpwstr>
  </property>
</Properties>
</file>